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67" w:rsidRPr="00F15BAA" w:rsidRDefault="00111F67" w:rsidP="00111F67">
      <w:pPr>
        <w:ind w:right="-1"/>
        <w:rPr>
          <w:sz w:val="16"/>
          <w:szCs w:val="16"/>
        </w:rPr>
      </w:pPr>
    </w:p>
    <w:tbl>
      <w:tblPr>
        <w:tblW w:w="0" w:type="auto"/>
        <w:tblInd w:w="6" w:type="dxa"/>
        <w:tblLook w:val="0000" w:firstRow="0" w:lastRow="0" w:firstColumn="0" w:lastColumn="0" w:noHBand="0" w:noVBand="0"/>
      </w:tblPr>
      <w:tblGrid>
        <w:gridCol w:w="4032"/>
        <w:gridCol w:w="606"/>
        <w:gridCol w:w="4820"/>
      </w:tblGrid>
      <w:tr w:rsidR="00111F67" w:rsidRPr="00F15BAA">
        <w:tc>
          <w:tcPr>
            <w:tcW w:w="4032" w:type="dxa"/>
          </w:tcPr>
          <w:p w:rsidR="00111F67" w:rsidRPr="00F15BAA" w:rsidRDefault="00111F67" w:rsidP="00EE001C">
            <w:pPr>
              <w:spacing w:line="240" w:lineRule="auto"/>
              <w:ind w:right="143"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606" w:type="dxa"/>
          </w:tcPr>
          <w:p w:rsidR="00111F67" w:rsidRPr="00F15BAA" w:rsidRDefault="00111F67" w:rsidP="00EE001C">
            <w:pPr>
              <w:ind w:right="143"/>
              <w:jc w:val="left"/>
              <w:rPr>
                <w:color w:val="000000"/>
                <w:szCs w:val="24"/>
              </w:rPr>
            </w:pPr>
          </w:p>
        </w:tc>
        <w:tc>
          <w:tcPr>
            <w:tcW w:w="4820" w:type="dxa"/>
          </w:tcPr>
          <w:p w:rsidR="00111F67" w:rsidRPr="00F15BAA" w:rsidRDefault="00111F67" w:rsidP="003B7DD7">
            <w:pPr>
              <w:spacing w:after="120" w:line="240" w:lineRule="auto"/>
              <w:ind w:left="176" w:right="142" w:firstLine="0"/>
              <w:jc w:val="left"/>
              <w:rPr>
                <w:szCs w:val="24"/>
              </w:rPr>
            </w:pPr>
            <w:r w:rsidRPr="00F15BAA">
              <w:rPr>
                <w:color w:val="000000"/>
                <w:szCs w:val="24"/>
              </w:rPr>
              <w:t>УТВЕРЖДЕН</w:t>
            </w:r>
            <w:r w:rsidRPr="00F15BAA">
              <w:rPr>
                <w:szCs w:val="24"/>
              </w:rPr>
              <w:t xml:space="preserve"> </w:t>
            </w:r>
          </w:p>
          <w:p w:rsidR="00111F67" w:rsidRPr="00F15BAA" w:rsidRDefault="00111F67" w:rsidP="00D07425">
            <w:pPr>
              <w:spacing w:after="120" w:line="240" w:lineRule="auto"/>
              <w:ind w:left="176" w:right="142" w:firstLine="0"/>
              <w:jc w:val="left"/>
              <w:rPr>
                <w:color w:val="000000"/>
                <w:szCs w:val="24"/>
              </w:rPr>
            </w:pPr>
            <w:r w:rsidRPr="00F15BAA">
              <w:rPr>
                <w:szCs w:val="24"/>
              </w:rPr>
              <w:t>распоряжением Председателя</w:t>
            </w:r>
            <w:r w:rsidRPr="00F15BAA">
              <w:rPr>
                <w:color w:val="000000"/>
                <w:szCs w:val="24"/>
              </w:rPr>
              <w:t xml:space="preserve"> Государственной Думы Федерального Собрания </w:t>
            </w:r>
            <w:r w:rsidRPr="00F15BAA">
              <w:rPr>
                <w:color w:val="000000"/>
                <w:szCs w:val="24"/>
              </w:rPr>
              <w:br/>
              <w:t xml:space="preserve">Российской Федерации </w:t>
            </w:r>
          </w:p>
          <w:p w:rsidR="00111F67" w:rsidRPr="00F15BAA" w:rsidRDefault="00111F67" w:rsidP="00D07425">
            <w:pPr>
              <w:spacing w:line="240" w:lineRule="auto"/>
              <w:ind w:left="176" w:right="142" w:firstLine="0"/>
              <w:jc w:val="left"/>
              <w:rPr>
                <w:color w:val="000000"/>
                <w:sz w:val="18"/>
                <w:szCs w:val="18"/>
              </w:rPr>
            </w:pPr>
            <w:r w:rsidRPr="00F15BAA">
              <w:rPr>
                <w:color w:val="000000"/>
                <w:szCs w:val="24"/>
              </w:rPr>
              <w:t xml:space="preserve">от 10 сентября 2010 года № 232р-1 </w:t>
            </w:r>
          </w:p>
          <w:p w:rsidR="00221143" w:rsidRPr="00F15BAA" w:rsidRDefault="00221143" w:rsidP="00221143">
            <w:pPr>
              <w:spacing w:before="120" w:line="240" w:lineRule="auto"/>
              <w:ind w:left="176" w:right="142" w:firstLine="0"/>
              <w:jc w:val="left"/>
              <w:rPr>
                <w:color w:val="000000"/>
                <w:szCs w:val="24"/>
              </w:rPr>
            </w:pPr>
            <w:proofErr w:type="gramStart"/>
            <w:r w:rsidRPr="00F15BAA">
              <w:rPr>
                <w:color w:val="000000"/>
                <w:szCs w:val="24"/>
              </w:rPr>
              <w:t>(в редакции распоряжений Председателя Государственной Думы Федерального Собрания Российской Федерации</w:t>
            </w:r>
            <w:proofErr w:type="gramEnd"/>
          </w:p>
          <w:p w:rsidR="00221143" w:rsidRPr="00F15BAA" w:rsidRDefault="00221143" w:rsidP="00221143">
            <w:pPr>
              <w:spacing w:line="240" w:lineRule="auto"/>
              <w:ind w:left="176" w:right="142" w:firstLine="0"/>
              <w:jc w:val="left"/>
              <w:rPr>
                <w:color w:val="000000"/>
                <w:szCs w:val="24"/>
              </w:rPr>
            </w:pPr>
            <w:r w:rsidRPr="00F15BAA">
              <w:rPr>
                <w:color w:val="000000"/>
                <w:szCs w:val="24"/>
              </w:rPr>
              <w:t xml:space="preserve">от 15 февраля 2021 года № 5р-1, </w:t>
            </w:r>
          </w:p>
          <w:p w:rsidR="00221143" w:rsidRDefault="00221143" w:rsidP="00221143">
            <w:pPr>
              <w:spacing w:line="240" w:lineRule="auto"/>
              <w:ind w:left="176" w:right="142" w:firstLine="0"/>
              <w:jc w:val="left"/>
              <w:rPr>
                <w:color w:val="000000"/>
                <w:szCs w:val="24"/>
              </w:rPr>
            </w:pPr>
            <w:r w:rsidRPr="00F15BAA">
              <w:rPr>
                <w:color w:val="000000"/>
                <w:szCs w:val="24"/>
              </w:rPr>
              <w:t>от 23 сентября 2022 года № 165р-1</w:t>
            </w:r>
            <w:r>
              <w:rPr>
                <w:color w:val="000000"/>
                <w:szCs w:val="24"/>
              </w:rPr>
              <w:t>,</w:t>
            </w:r>
          </w:p>
          <w:p w:rsidR="00221143" w:rsidRDefault="00221143" w:rsidP="00221143">
            <w:pPr>
              <w:spacing w:line="240" w:lineRule="auto"/>
              <w:ind w:left="176" w:right="142" w:firstLine="0"/>
              <w:jc w:val="left"/>
              <w:rPr>
                <w:color w:val="000000"/>
                <w:szCs w:val="24"/>
              </w:rPr>
            </w:pPr>
            <w:r w:rsidRPr="00F15BAA">
              <w:rPr>
                <w:color w:val="000000"/>
                <w:szCs w:val="24"/>
              </w:rPr>
              <w:t xml:space="preserve">от </w:t>
            </w:r>
            <w:r>
              <w:rPr>
                <w:color w:val="000000"/>
                <w:szCs w:val="24"/>
              </w:rPr>
              <w:t>19</w:t>
            </w:r>
            <w:r w:rsidRPr="00F15BAA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октября</w:t>
            </w:r>
            <w:r w:rsidRPr="00F15BAA">
              <w:rPr>
                <w:color w:val="000000"/>
                <w:szCs w:val="24"/>
              </w:rPr>
              <w:t xml:space="preserve"> 202</w:t>
            </w:r>
            <w:r>
              <w:rPr>
                <w:color w:val="000000"/>
                <w:szCs w:val="24"/>
              </w:rPr>
              <w:t>3</w:t>
            </w:r>
            <w:r w:rsidRPr="00F15BAA">
              <w:rPr>
                <w:color w:val="000000"/>
                <w:szCs w:val="24"/>
              </w:rPr>
              <w:t xml:space="preserve"> года № </w:t>
            </w:r>
            <w:r>
              <w:rPr>
                <w:color w:val="000000"/>
                <w:szCs w:val="24"/>
              </w:rPr>
              <w:t>553лс</w:t>
            </w:r>
            <w:r w:rsidRPr="001F0309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>от 15 апреля 2024 года № 192лс</w:t>
            </w:r>
            <w:r>
              <w:rPr>
                <w:color w:val="000000"/>
                <w:szCs w:val="24"/>
              </w:rPr>
              <w:t>,</w:t>
            </w:r>
          </w:p>
          <w:p w:rsidR="00111F67" w:rsidRPr="00F15BAA" w:rsidRDefault="00221143" w:rsidP="00221143">
            <w:pPr>
              <w:spacing w:line="240" w:lineRule="auto"/>
              <w:ind w:left="176" w:right="142"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 4 марта 2025 года № 42р-1)</w:t>
            </w:r>
            <w:r w:rsidRPr="00F15BAA">
              <w:rPr>
                <w:color w:val="000000"/>
                <w:szCs w:val="24"/>
              </w:rPr>
              <w:t xml:space="preserve"> </w:t>
            </w:r>
            <w:r w:rsidR="00111F67" w:rsidRPr="00F15BAA">
              <w:rPr>
                <w:color w:val="000000"/>
                <w:szCs w:val="24"/>
              </w:rPr>
              <w:t xml:space="preserve"> </w:t>
            </w:r>
          </w:p>
        </w:tc>
      </w:tr>
    </w:tbl>
    <w:p w:rsidR="00692ED9" w:rsidRDefault="00692ED9" w:rsidP="00111F67">
      <w:pPr>
        <w:spacing w:line="240" w:lineRule="auto"/>
        <w:ind w:left="360" w:right="355" w:firstLine="0"/>
        <w:jc w:val="center"/>
        <w:rPr>
          <w:b/>
        </w:rPr>
      </w:pPr>
    </w:p>
    <w:p w:rsidR="00221143" w:rsidRPr="003B7DD7" w:rsidRDefault="00221143" w:rsidP="00111F67">
      <w:pPr>
        <w:spacing w:line="240" w:lineRule="auto"/>
        <w:ind w:left="360" w:right="355" w:firstLine="0"/>
        <w:jc w:val="center"/>
        <w:rPr>
          <w:b/>
        </w:rPr>
      </w:pPr>
    </w:p>
    <w:p w:rsidR="006F41D7" w:rsidRPr="003B7DD7" w:rsidRDefault="006F41D7" w:rsidP="00111F67">
      <w:pPr>
        <w:spacing w:line="240" w:lineRule="auto"/>
        <w:ind w:left="360" w:right="355" w:firstLine="0"/>
        <w:jc w:val="center"/>
        <w:rPr>
          <w:b/>
          <w:sz w:val="24"/>
          <w:szCs w:val="24"/>
        </w:rPr>
      </w:pPr>
    </w:p>
    <w:p w:rsidR="00111F67" w:rsidRPr="00F15BAA" w:rsidRDefault="00111F67" w:rsidP="00111F67">
      <w:pPr>
        <w:spacing w:after="120" w:line="240" w:lineRule="auto"/>
        <w:ind w:left="357" w:right="357" w:firstLine="0"/>
        <w:jc w:val="center"/>
        <w:rPr>
          <w:b/>
          <w:szCs w:val="24"/>
        </w:rPr>
      </w:pPr>
      <w:r w:rsidRPr="00F15BAA">
        <w:rPr>
          <w:b/>
          <w:szCs w:val="24"/>
        </w:rPr>
        <w:t>СОСТАВ</w:t>
      </w:r>
    </w:p>
    <w:p w:rsidR="00111F67" w:rsidRPr="00F15BAA" w:rsidRDefault="00111F67" w:rsidP="00111F67">
      <w:pPr>
        <w:spacing w:line="240" w:lineRule="auto"/>
        <w:ind w:left="360" w:right="355" w:firstLine="0"/>
        <w:jc w:val="center"/>
        <w:rPr>
          <w:b/>
          <w:szCs w:val="24"/>
        </w:rPr>
      </w:pPr>
      <w:r w:rsidRPr="00F15BAA">
        <w:rPr>
          <w:b/>
          <w:szCs w:val="24"/>
        </w:rPr>
        <w:t>Комиссии Аппарата Государственной Думы Федерального Собрания Российской Федерации по соблюдению требований</w:t>
      </w:r>
    </w:p>
    <w:p w:rsidR="00111F67" w:rsidRPr="00F15BAA" w:rsidRDefault="00111F67" w:rsidP="00111F67">
      <w:pPr>
        <w:spacing w:line="240" w:lineRule="auto"/>
        <w:ind w:left="360" w:right="355" w:firstLine="0"/>
        <w:jc w:val="center"/>
        <w:rPr>
          <w:b/>
          <w:szCs w:val="24"/>
        </w:rPr>
      </w:pPr>
      <w:r w:rsidRPr="00F15BAA">
        <w:rPr>
          <w:b/>
          <w:szCs w:val="24"/>
        </w:rPr>
        <w:t>к служебному поведению федеральных государственных гражданских служащих и урегулированию</w:t>
      </w:r>
    </w:p>
    <w:p w:rsidR="00111F67" w:rsidRPr="00F15BAA" w:rsidRDefault="00111F67" w:rsidP="00111F67">
      <w:pPr>
        <w:spacing w:line="240" w:lineRule="auto"/>
        <w:ind w:left="360" w:right="355" w:firstLine="0"/>
        <w:jc w:val="center"/>
        <w:rPr>
          <w:b/>
          <w:szCs w:val="24"/>
        </w:rPr>
      </w:pPr>
      <w:r w:rsidRPr="00F15BAA">
        <w:rPr>
          <w:b/>
          <w:szCs w:val="24"/>
        </w:rPr>
        <w:t>конфликта интересов</w:t>
      </w:r>
    </w:p>
    <w:p w:rsidR="00111F67" w:rsidRPr="003B7DD7" w:rsidRDefault="00111F67" w:rsidP="00111F67">
      <w:pPr>
        <w:spacing w:line="240" w:lineRule="auto"/>
        <w:ind w:left="360" w:right="355" w:firstLine="0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9817" w:type="dxa"/>
        <w:tblCellSpacing w:w="1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07"/>
        <w:gridCol w:w="5811"/>
        <w:gridCol w:w="99"/>
      </w:tblGrid>
      <w:tr w:rsidR="00111F67" w:rsidRPr="00F15BAA" w:rsidTr="00F95971">
        <w:trPr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F15BAA">
              <w:t>Председатель комиссии:</w:t>
            </w:r>
          </w:p>
        </w:tc>
        <w:tc>
          <w:tcPr>
            <w:tcW w:w="5877" w:type="dxa"/>
            <w:gridSpan w:val="2"/>
            <w:shd w:val="clear" w:color="auto" w:fill="auto"/>
          </w:tcPr>
          <w:p w:rsidR="00692ED9" w:rsidRPr="00F15BAA" w:rsidRDefault="00692ED9" w:rsidP="00692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t xml:space="preserve">Горбачева Екатерина Викторовна – </w:t>
            </w:r>
          </w:p>
          <w:p w:rsidR="00692ED9" w:rsidRPr="00F15BAA" w:rsidRDefault="00692ED9" w:rsidP="00692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t>заместитель Руководителя Аппарата</w:t>
            </w:r>
          </w:p>
          <w:p w:rsidR="00692ED9" w:rsidRPr="00F15BAA" w:rsidRDefault="00692ED9" w:rsidP="00692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t xml:space="preserve">Государственной Думы </w:t>
            </w:r>
            <w:proofErr w:type="gramStart"/>
            <w:r w:rsidRPr="00F15BAA">
              <w:t>Федерального</w:t>
            </w:r>
            <w:proofErr w:type="gramEnd"/>
          </w:p>
          <w:p w:rsidR="00692ED9" w:rsidRPr="00F15BAA" w:rsidRDefault="00692ED9" w:rsidP="00692E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68" w:firstLine="0"/>
              <w:jc w:val="left"/>
            </w:pPr>
            <w:r w:rsidRPr="00F15BAA">
              <w:t>Собрания Российской Федерации</w:t>
            </w:r>
          </w:p>
          <w:p w:rsidR="00111F67" w:rsidRPr="00F15BAA" w:rsidRDefault="00111F67" w:rsidP="00692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20"/>
                <w:szCs w:val="20"/>
              </w:rPr>
            </w:pPr>
          </w:p>
        </w:tc>
      </w:tr>
      <w:tr w:rsidR="00111F67" w:rsidRPr="00F15BAA" w:rsidTr="00F95971">
        <w:trPr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692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</w:rPr>
            </w:pPr>
            <w:r w:rsidRPr="00F15BAA">
              <w:t>Заместител</w:t>
            </w:r>
            <w:r w:rsidR="00692ED9">
              <w:t>ь</w:t>
            </w:r>
            <w:r w:rsidRPr="00F15BAA">
              <w:t xml:space="preserve"> председателя комиссии:</w:t>
            </w:r>
          </w:p>
        </w:tc>
        <w:tc>
          <w:tcPr>
            <w:tcW w:w="5877" w:type="dxa"/>
            <w:gridSpan w:val="2"/>
            <w:shd w:val="clear" w:color="auto" w:fill="auto"/>
          </w:tcPr>
          <w:p w:rsidR="00111F67" w:rsidRPr="00F15BAA" w:rsidRDefault="00111F67" w:rsidP="00692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t>Безрукова Алина Геннадьевна –</w:t>
            </w:r>
          </w:p>
          <w:p w:rsidR="00111F67" w:rsidRPr="00F15BAA" w:rsidRDefault="00111F67" w:rsidP="00692E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68" w:firstLine="0"/>
              <w:jc w:val="left"/>
            </w:pPr>
            <w:r w:rsidRPr="00F15BAA">
              <w:t xml:space="preserve">начальник Управления </w:t>
            </w:r>
            <w:r w:rsidRPr="00F15BAA">
              <w:br/>
              <w:t>государственной службы и кадров</w:t>
            </w:r>
          </w:p>
          <w:p w:rsidR="00111F67" w:rsidRPr="00F15BAA" w:rsidRDefault="00111F67" w:rsidP="00692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20"/>
                <w:szCs w:val="20"/>
              </w:rPr>
            </w:pPr>
          </w:p>
        </w:tc>
      </w:tr>
      <w:tr w:rsidR="00111F67" w:rsidRPr="00F15BAA" w:rsidTr="00F95971">
        <w:trPr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F15BAA">
              <w:t>Секретарь комиссии:</w:t>
            </w:r>
          </w:p>
        </w:tc>
        <w:tc>
          <w:tcPr>
            <w:tcW w:w="5877" w:type="dxa"/>
            <w:gridSpan w:val="2"/>
            <w:shd w:val="clear" w:color="auto" w:fill="auto"/>
          </w:tcPr>
          <w:p w:rsidR="00111F67" w:rsidRDefault="00692ED9" w:rsidP="00692E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68" w:firstLine="0"/>
              <w:jc w:val="left"/>
              <w:rPr>
                <w:szCs w:val="24"/>
              </w:rPr>
            </w:pPr>
            <w:r w:rsidRPr="00692ED9">
              <w:rPr>
                <w:szCs w:val="24"/>
              </w:rPr>
              <w:t xml:space="preserve">Стёпина Любовь Серафимовна </w:t>
            </w:r>
            <w:r w:rsidR="00111F67" w:rsidRPr="00F15BAA">
              <w:rPr>
                <w:szCs w:val="24"/>
              </w:rPr>
              <w:t xml:space="preserve">– </w:t>
            </w:r>
            <w:r w:rsidR="00111F67" w:rsidRPr="00F15BAA">
              <w:rPr>
                <w:szCs w:val="24"/>
              </w:rPr>
              <w:br/>
              <w:t>начальник отдела по профилактике коррупционных и иных правонарушений Управления государственной службы и кадров</w:t>
            </w:r>
          </w:p>
          <w:p w:rsidR="00F95971" w:rsidRPr="00F15BAA" w:rsidRDefault="00F95971" w:rsidP="00692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24"/>
                <w:szCs w:val="24"/>
              </w:rPr>
            </w:pPr>
          </w:p>
        </w:tc>
      </w:tr>
      <w:tr w:rsidR="00111F67" w:rsidRPr="00F15BAA" w:rsidTr="00F95971">
        <w:trPr>
          <w:gridAfter w:val="1"/>
          <w:wAfter w:w="66" w:type="dxa"/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</w:pPr>
            <w:r w:rsidRPr="00F15BAA">
              <w:t>Члены комиссии:</w:t>
            </w:r>
          </w:p>
        </w:tc>
        <w:tc>
          <w:tcPr>
            <w:tcW w:w="5789" w:type="dxa"/>
            <w:shd w:val="clear" w:color="auto" w:fill="auto"/>
          </w:tcPr>
          <w:p w:rsidR="00692ED9" w:rsidRDefault="00692ED9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Cs w:val="24"/>
              </w:rPr>
            </w:pPr>
            <w:r w:rsidRPr="00F15BAA">
              <w:rPr>
                <w:szCs w:val="24"/>
              </w:rPr>
              <w:t xml:space="preserve">Рыжиков Андрей Павлович – </w:t>
            </w:r>
            <w:r w:rsidRPr="00F15BAA">
              <w:rPr>
                <w:szCs w:val="24"/>
              </w:rPr>
              <w:br/>
            </w:r>
            <w:r w:rsidRPr="00692ED9">
              <w:rPr>
                <w:szCs w:val="24"/>
              </w:rPr>
              <w:t>заместитель начальника Управления государственной службы и кадров</w:t>
            </w:r>
          </w:p>
          <w:p w:rsidR="00D07425" w:rsidRPr="00F15BAA" w:rsidRDefault="00D07425" w:rsidP="0022114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lastRenderedPageBreak/>
              <w:t>Демидов Юрий Николаевич –</w:t>
            </w:r>
            <w:r w:rsidRPr="00F15BAA">
              <w:br/>
              <w:t xml:space="preserve">руководитель аппарата Комитета Государственной Думы по безопасности </w:t>
            </w:r>
            <w:r w:rsidRPr="00F15BAA">
              <w:br/>
              <w:t xml:space="preserve">и противодействию коррупции </w:t>
            </w:r>
          </w:p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20"/>
                <w:szCs w:val="20"/>
              </w:rPr>
            </w:pPr>
          </w:p>
        </w:tc>
      </w:tr>
      <w:tr w:rsidR="00111F67" w:rsidRPr="00F15BAA" w:rsidTr="00F95971">
        <w:trPr>
          <w:gridAfter w:val="1"/>
          <w:wAfter w:w="66" w:type="dxa"/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ind w:firstLine="29"/>
              <w:jc w:val="left"/>
            </w:pPr>
          </w:p>
        </w:tc>
        <w:tc>
          <w:tcPr>
            <w:tcW w:w="5789" w:type="dxa"/>
            <w:shd w:val="clear" w:color="auto" w:fill="auto"/>
          </w:tcPr>
          <w:p w:rsidR="00D07425" w:rsidRPr="00F15BAA" w:rsidRDefault="00D07425" w:rsidP="0022114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t xml:space="preserve">Миронов Илья Борисович – </w:t>
            </w:r>
          </w:p>
          <w:p w:rsidR="00D07425" w:rsidRPr="00F15BAA" w:rsidRDefault="00D07425" w:rsidP="0022114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t>руководитель аппарата Комитета</w:t>
            </w:r>
          </w:p>
          <w:p w:rsidR="00D07425" w:rsidRPr="00F15BAA" w:rsidRDefault="00D07425" w:rsidP="0022114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t>Государственной Думы по государственному строительству и законодательству</w:t>
            </w:r>
          </w:p>
          <w:p w:rsidR="00111F67" w:rsidRPr="00F15BAA" w:rsidRDefault="00111F67" w:rsidP="0022114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20"/>
                <w:szCs w:val="20"/>
              </w:rPr>
            </w:pPr>
          </w:p>
        </w:tc>
      </w:tr>
      <w:tr w:rsidR="00111F67" w:rsidRPr="00F15BAA" w:rsidTr="00F95971">
        <w:trPr>
          <w:gridAfter w:val="1"/>
          <w:wAfter w:w="66" w:type="dxa"/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before="120" w:line="240" w:lineRule="auto"/>
              <w:ind w:firstLine="29"/>
              <w:jc w:val="left"/>
            </w:pPr>
          </w:p>
        </w:tc>
        <w:tc>
          <w:tcPr>
            <w:tcW w:w="5789" w:type="dxa"/>
            <w:shd w:val="clear" w:color="auto" w:fill="auto"/>
          </w:tcPr>
          <w:p w:rsidR="00D07425" w:rsidRPr="00F15BAA" w:rsidRDefault="00D07425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t xml:space="preserve">Зиновьева Нина Николаевна – </w:t>
            </w:r>
            <w:r w:rsidRPr="00F15BAA">
              <w:br/>
              <w:t>руководител</w:t>
            </w:r>
            <w:bookmarkStart w:id="0" w:name="_GoBack"/>
            <w:bookmarkEnd w:id="0"/>
            <w:r w:rsidRPr="00F15BAA">
              <w:t xml:space="preserve">ь </w:t>
            </w:r>
            <w:proofErr w:type="gramStart"/>
            <w:r w:rsidRPr="00F15BAA">
              <w:t>аппарата Комиссии Государственной Думы Федерального Собрания Российской Федерации</w:t>
            </w:r>
            <w:proofErr w:type="gramEnd"/>
            <w:r w:rsidRPr="00F15BAA">
              <w:t xml:space="preserve"> </w:t>
            </w:r>
            <w:r w:rsidRPr="00F15BAA">
              <w:br/>
              <w:t xml:space="preserve">по Регламенту и обеспечению </w:t>
            </w:r>
            <w:r w:rsidRPr="00F15BAA">
              <w:br/>
              <w:t xml:space="preserve">деятельности Государственной Думы </w:t>
            </w:r>
          </w:p>
          <w:p w:rsidR="00111F67" w:rsidRPr="00F15BAA" w:rsidRDefault="00111F67" w:rsidP="0022114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20"/>
                <w:szCs w:val="20"/>
              </w:rPr>
            </w:pPr>
          </w:p>
        </w:tc>
      </w:tr>
      <w:tr w:rsidR="00111F67" w:rsidRPr="00F15BAA" w:rsidTr="00F95971">
        <w:trPr>
          <w:gridAfter w:val="1"/>
          <w:wAfter w:w="66" w:type="dxa"/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before="120" w:line="240" w:lineRule="auto"/>
              <w:ind w:firstLine="29"/>
              <w:jc w:val="left"/>
            </w:pPr>
          </w:p>
        </w:tc>
        <w:tc>
          <w:tcPr>
            <w:tcW w:w="5789" w:type="dxa"/>
            <w:shd w:val="clear" w:color="auto" w:fill="auto"/>
          </w:tcPr>
          <w:p w:rsidR="003C3DF0" w:rsidRPr="00F15BAA" w:rsidRDefault="003C3DF0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proofErr w:type="spellStart"/>
            <w:r w:rsidRPr="00F15BAA">
              <w:t>Минабудинова</w:t>
            </w:r>
            <w:proofErr w:type="spellEnd"/>
            <w:r w:rsidRPr="00F15BAA">
              <w:t xml:space="preserve"> Юлия Ринатовна – </w:t>
            </w:r>
            <w:r w:rsidRPr="00F15BAA">
              <w:br/>
              <w:t xml:space="preserve">заместитель </w:t>
            </w:r>
            <w:proofErr w:type="gramStart"/>
            <w:r w:rsidRPr="00F15BAA">
              <w:t>начальника отдела правового обеспечения деятельности Аппарата Государственной Думы Правового управления</w:t>
            </w:r>
            <w:proofErr w:type="gramEnd"/>
          </w:p>
          <w:p w:rsidR="00111F67" w:rsidRPr="00F15BAA" w:rsidRDefault="00111F67" w:rsidP="0022114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20"/>
                <w:szCs w:val="20"/>
              </w:rPr>
            </w:pPr>
          </w:p>
        </w:tc>
      </w:tr>
      <w:tr w:rsidR="00111F67" w:rsidRPr="00F15BAA" w:rsidTr="00F95971">
        <w:trPr>
          <w:gridAfter w:val="1"/>
          <w:wAfter w:w="66" w:type="dxa"/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before="120" w:line="240" w:lineRule="auto"/>
              <w:ind w:firstLine="29"/>
              <w:jc w:val="left"/>
            </w:pPr>
          </w:p>
        </w:tc>
        <w:tc>
          <w:tcPr>
            <w:tcW w:w="5789" w:type="dxa"/>
            <w:shd w:val="clear" w:color="auto" w:fill="auto"/>
          </w:tcPr>
          <w:p w:rsidR="00111F67" w:rsidRPr="00F15BAA" w:rsidRDefault="00111F67" w:rsidP="0022114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t xml:space="preserve">представитель Управления Президента Российской Федерации по вопросам </w:t>
            </w:r>
            <w:r w:rsidR="00D07425">
              <w:t>государственной службы, кадро</w:t>
            </w:r>
            <w:r w:rsidR="00E64F62">
              <w:t>в</w:t>
            </w:r>
            <w:r w:rsidR="00D07425">
              <w:br/>
              <w:t xml:space="preserve">и </w:t>
            </w:r>
            <w:r w:rsidRPr="00F15BAA">
              <w:t xml:space="preserve">противодействия коррупции </w:t>
            </w:r>
          </w:p>
          <w:p w:rsidR="00111F67" w:rsidRPr="00F15BAA" w:rsidRDefault="00111F67" w:rsidP="0022114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t>(по согласованию)</w:t>
            </w:r>
          </w:p>
          <w:p w:rsidR="00111F67" w:rsidRPr="00F15BAA" w:rsidRDefault="00111F67" w:rsidP="00221143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20"/>
                <w:szCs w:val="20"/>
              </w:rPr>
            </w:pPr>
          </w:p>
        </w:tc>
      </w:tr>
      <w:tr w:rsidR="00111F67" w:rsidRPr="00F15BAA" w:rsidTr="00F95971">
        <w:trPr>
          <w:gridAfter w:val="1"/>
          <w:wAfter w:w="66" w:type="dxa"/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ind w:firstLine="29"/>
              <w:jc w:val="left"/>
            </w:pPr>
          </w:p>
        </w:tc>
        <w:tc>
          <w:tcPr>
            <w:tcW w:w="5789" w:type="dxa"/>
            <w:shd w:val="clear" w:color="auto" w:fill="auto"/>
          </w:tcPr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Cs w:val="24"/>
              </w:rPr>
            </w:pPr>
            <w:r w:rsidRPr="00F15BAA">
              <w:rPr>
                <w:szCs w:val="24"/>
              </w:rPr>
              <w:t xml:space="preserve">представитель </w:t>
            </w:r>
            <w:proofErr w:type="gramStart"/>
            <w:r w:rsidRPr="00F15BAA">
              <w:rPr>
                <w:szCs w:val="24"/>
              </w:rPr>
              <w:t>научной</w:t>
            </w:r>
            <w:proofErr w:type="gramEnd"/>
            <w:r w:rsidRPr="00F15BAA">
              <w:rPr>
                <w:szCs w:val="24"/>
              </w:rPr>
              <w:t xml:space="preserve"> </w:t>
            </w:r>
          </w:p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Cs w:val="24"/>
              </w:rPr>
            </w:pPr>
            <w:r w:rsidRPr="00F15BAA">
              <w:rPr>
                <w:szCs w:val="24"/>
              </w:rPr>
              <w:t xml:space="preserve">или образовательной организации </w:t>
            </w:r>
          </w:p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Cs w:val="24"/>
              </w:rPr>
            </w:pPr>
            <w:r w:rsidRPr="00F15BAA">
              <w:rPr>
                <w:szCs w:val="24"/>
              </w:rPr>
              <w:t>(по согласованию)</w:t>
            </w:r>
          </w:p>
          <w:p w:rsidR="00111F67" w:rsidRPr="00F15BAA" w:rsidRDefault="00111F67" w:rsidP="00221143">
            <w:pPr>
              <w:widowControl w:val="0"/>
              <w:tabs>
                <w:tab w:val="left" w:pos="516"/>
              </w:tabs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20"/>
                <w:szCs w:val="20"/>
              </w:rPr>
            </w:pPr>
          </w:p>
        </w:tc>
      </w:tr>
      <w:tr w:rsidR="00111F67" w:rsidRPr="00F15BAA" w:rsidTr="00F95971">
        <w:trPr>
          <w:gridAfter w:val="1"/>
          <w:wAfter w:w="66" w:type="dxa"/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ind w:firstLine="29"/>
              <w:jc w:val="left"/>
            </w:pPr>
          </w:p>
        </w:tc>
        <w:tc>
          <w:tcPr>
            <w:tcW w:w="5789" w:type="dxa"/>
            <w:shd w:val="clear" w:color="auto" w:fill="auto"/>
          </w:tcPr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Cs w:val="24"/>
              </w:rPr>
            </w:pPr>
            <w:r w:rsidRPr="00F15BAA">
              <w:rPr>
                <w:szCs w:val="24"/>
              </w:rPr>
              <w:t xml:space="preserve">представитель </w:t>
            </w:r>
            <w:proofErr w:type="gramStart"/>
            <w:r w:rsidRPr="00F15BAA">
              <w:rPr>
                <w:szCs w:val="24"/>
              </w:rPr>
              <w:t>научной</w:t>
            </w:r>
            <w:proofErr w:type="gramEnd"/>
            <w:r w:rsidRPr="00F15BAA">
              <w:rPr>
                <w:szCs w:val="24"/>
              </w:rPr>
              <w:t xml:space="preserve"> </w:t>
            </w:r>
          </w:p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Cs w:val="24"/>
              </w:rPr>
            </w:pPr>
            <w:r w:rsidRPr="00F15BAA">
              <w:rPr>
                <w:szCs w:val="24"/>
              </w:rPr>
              <w:t xml:space="preserve">или образовательной организации </w:t>
            </w:r>
          </w:p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Cs w:val="24"/>
              </w:rPr>
            </w:pPr>
            <w:r w:rsidRPr="00F15BAA">
              <w:rPr>
                <w:szCs w:val="24"/>
              </w:rPr>
              <w:t>(по согласованию)</w:t>
            </w:r>
          </w:p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20"/>
                <w:szCs w:val="20"/>
              </w:rPr>
            </w:pPr>
          </w:p>
        </w:tc>
      </w:tr>
      <w:tr w:rsidR="00111F67" w:rsidRPr="00F15BAA" w:rsidTr="00F95971">
        <w:trPr>
          <w:gridAfter w:val="1"/>
          <w:wAfter w:w="66" w:type="dxa"/>
          <w:trHeight w:val="1172"/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before="120" w:line="240" w:lineRule="auto"/>
              <w:ind w:firstLine="29"/>
              <w:jc w:val="left"/>
            </w:pPr>
          </w:p>
        </w:tc>
        <w:tc>
          <w:tcPr>
            <w:tcW w:w="5789" w:type="dxa"/>
            <w:shd w:val="clear" w:color="auto" w:fill="auto"/>
          </w:tcPr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Cs w:val="24"/>
              </w:rPr>
            </w:pPr>
            <w:r w:rsidRPr="00F15BAA">
              <w:rPr>
                <w:szCs w:val="24"/>
              </w:rPr>
              <w:t xml:space="preserve">представитель </w:t>
            </w:r>
            <w:proofErr w:type="gramStart"/>
            <w:r w:rsidRPr="00F15BAA">
              <w:rPr>
                <w:szCs w:val="24"/>
              </w:rPr>
              <w:t>научной</w:t>
            </w:r>
            <w:proofErr w:type="gramEnd"/>
            <w:r w:rsidRPr="00F15BAA">
              <w:rPr>
                <w:szCs w:val="24"/>
              </w:rPr>
              <w:t xml:space="preserve"> </w:t>
            </w:r>
          </w:p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Cs w:val="24"/>
              </w:rPr>
            </w:pPr>
            <w:r w:rsidRPr="00F15BAA">
              <w:rPr>
                <w:szCs w:val="24"/>
              </w:rPr>
              <w:t xml:space="preserve">или образовательной организации </w:t>
            </w:r>
          </w:p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  <w:rPr>
                <w:sz w:val="16"/>
                <w:szCs w:val="16"/>
              </w:rPr>
            </w:pPr>
            <w:r w:rsidRPr="00F15BAA">
              <w:rPr>
                <w:szCs w:val="24"/>
              </w:rPr>
              <w:t xml:space="preserve">(по согласованию) </w:t>
            </w:r>
          </w:p>
        </w:tc>
      </w:tr>
      <w:tr w:rsidR="00111F67" w:rsidRPr="00F15BAA" w:rsidTr="00F95971">
        <w:trPr>
          <w:gridAfter w:val="1"/>
          <w:wAfter w:w="66" w:type="dxa"/>
          <w:trHeight w:val="976"/>
          <w:tblCellSpacing w:w="11" w:type="dxa"/>
        </w:trPr>
        <w:tc>
          <w:tcPr>
            <w:tcW w:w="3874" w:type="dxa"/>
            <w:shd w:val="clear" w:color="auto" w:fill="auto"/>
          </w:tcPr>
          <w:p w:rsidR="00111F67" w:rsidRPr="00F15BAA" w:rsidRDefault="00111F67" w:rsidP="00EE001C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spacing w:before="120" w:line="240" w:lineRule="auto"/>
              <w:ind w:firstLine="29"/>
              <w:jc w:val="left"/>
            </w:pPr>
          </w:p>
        </w:tc>
        <w:tc>
          <w:tcPr>
            <w:tcW w:w="5789" w:type="dxa"/>
            <w:shd w:val="clear" w:color="auto" w:fill="auto"/>
          </w:tcPr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  <w:r w:rsidRPr="00F15BAA">
              <w:rPr>
                <w:szCs w:val="24"/>
              </w:rPr>
              <w:t>представитель профсоюзной организации</w:t>
            </w:r>
            <w:r w:rsidRPr="00F15BAA">
              <w:t xml:space="preserve"> Государственной Думы (по согласованию)</w:t>
            </w:r>
          </w:p>
          <w:p w:rsidR="00111F67" w:rsidRPr="00F15BAA" w:rsidRDefault="00111F67" w:rsidP="002211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" w:firstLine="0"/>
              <w:jc w:val="left"/>
            </w:pPr>
          </w:p>
        </w:tc>
      </w:tr>
    </w:tbl>
    <w:p w:rsidR="00413F2A" w:rsidRPr="00F15BAA" w:rsidRDefault="00413F2A"/>
    <w:sectPr w:rsidR="00413F2A" w:rsidRPr="00F15BAA" w:rsidSect="00B267C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9C" w:rsidRDefault="00D04F9C" w:rsidP="00B267C8">
      <w:pPr>
        <w:spacing w:line="240" w:lineRule="auto"/>
      </w:pPr>
      <w:r>
        <w:separator/>
      </w:r>
    </w:p>
  </w:endnote>
  <w:endnote w:type="continuationSeparator" w:id="0">
    <w:p w:rsidR="00D04F9C" w:rsidRDefault="00D04F9C" w:rsidP="00B26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9C" w:rsidRDefault="00D04F9C" w:rsidP="00B267C8">
      <w:pPr>
        <w:spacing w:line="240" w:lineRule="auto"/>
      </w:pPr>
      <w:r>
        <w:separator/>
      </w:r>
    </w:p>
  </w:footnote>
  <w:footnote w:type="continuationSeparator" w:id="0">
    <w:p w:rsidR="00D04F9C" w:rsidRDefault="00D04F9C" w:rsidP="00B267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8" w:rsidRDefault="00B267C8" w:rsidP="00B267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114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67"/>
    <w:rsid w:val="0000373A"/>
    <w:rsid w:val="00005C74"/>
    <w:rsid w:val="00072828"/>
    <w:rsid w:val="00095B4A"/>
    <w:rsid w:val="00111F67"/>
    <w:rsid w:val="001B19C8"/>
    <w:rsid w:val="001F0309"/>
    <w:rsid w:val="00221143"/>
    <w:rsid w:val="00245017"/>
    <w:rsid w:val="002E4782"/>
    <w:rsid w:val="00355B82"/>
    <w:rsid w:val="00384373"/>
    <w:rsid w:val="003B7DD7"/>
    <w:rsid w:val="003C3DF0"/>
    <w:rsid w:val="00413F2A"/>
    <w:rsid w:val="00477646"/>
    <w:rsid w:val="00530657"/>
    <w:rsid w:val="00553038"/>
    <w:rsid w:val="005624D4"/>
    <w:rsid w:val="005E3EFB"/>
    <w:rsid w:val="00692ED9"/>
    <w:rsid w:val="006F41D7"/>
    <w:rsid w:val="007B3D91"/>
    <w:rsid w:val="00804CC6"/>
    <w:rsid w:val="008B7B78"/>
    <w:rsid w:val="00902EE9"/>
    <w:rsid w:val="0092102C"/>
    <w:rsid w:val="009F598A"/>
    <w:rsid w:val="00A65A48"/>
    <w:rsid w:val="00AE0316"/>
    <w:rsid w:val="00B267C8"/>
    <w:rsid w:val="00BE75C1"/>
    <w:rsid w:val="00C16E20"/>
    <w:rsid w:val="00D04F9C"/>
    <w:rsid w:val="00D07425"/>
    <w:rsid w:val="00E15F92"/>
    <w:rsid w:val="00E64F62"/>
    <w:rsid w:val="00EE001C"/>
    <w:rsid w:val="00F15BAA"/>
    <w:rsid w:val="00F95971"/>
    <w:rsid w:val="00FA0FEB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67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267C8"/>
    <w:rPr>
      <w:rFonts w:eastAsia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B267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B267C8"/>
    <w:rPr>
      <w:rFonts w:eastAsia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55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B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67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267C8"/>
    <w:rPr>
      <w:rFonts w:eastAsia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B267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B267C8"/>
    <w:rPr>
      <w:rFonts w:eastAsia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55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RyzhikovAP</dc:creator>
  <cp:lastModifiedBy>ЮРШИН Василий Вячеславович</cp:lastModifiedBy>
  <cp:revision>4</cp:revision>
  <cp:lastPrinted>2025-02-27T11:57:00Z</cp:lastPrinted>
  <dcterms:created xsi:type="dcterms:W3CDTF">2025-02-27T12:04:00Z</dcterms:created>
  <dcterms:modified xsi:type="dcterms:W3CDTF">2025-03-06T09:02:00Z</dcterms:modified>
</cp:coreProperties>
</file>